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99" w:rsidRDefault="00515199" w:rsidP="00515199">
      <w:pPr>
        <w:jc w:val="center"/>
        <w:rPr>
          <w:sz w:val="28"/>
          <w:szCs w:val="28"/>
        </w:rPr>
      </w:pPr>
    </w:p>
    <w:p w:rsidR="004A6D15" w:rsidRPr="00DC24A5" w:rsidRDefault="00950293" w:rsidP="00855D62">
      <w:pPr>
        <w:jc w:val="center"/>
        <w:rPr>
          <w:b/>
          <w:sz w:val="28"/>
          <w:szCs w:val="28"/>
        </w:rPr>
      </w:pPr>
      <w:r w:rsidRPr="00DC24A5">
        <w:rPr>
          <w:b/>
          <w:sz w:val="28"/>
          <w:szCs w:val="28"/>
        </w:rPr>
        <w:t>CONCURSUL ANULUI</w:t>
      </w:r>
    </w:p>
    <w:p w:rsidR="00855D62" w:rsidRPr="00DC24A5" w:rsidRDefault="002E7CE8" w:rsidP="00855D62">
      <w:pPr>
        <w:jc w:val="center"/>
        <w:rPr>
          <w:b/>
          <w:sz w:val="28"/>
          <w:szCs w:val="28"/>
        </w:rPr>
      </w:pPr>
      <w:r w:rsidRPr="00DC24A5">
        <w:rPr>
          <w:b/>
          <w:sz w:val="28"/>
          <w:szCs w:val="28"/>
        </w:rPr>
        <w:t>Regulament de aplicare</w:t>
      </w:r>
    </w:p>
    <w:p w:rsidR="004A6D15" w:rsidRPr="00F10DC1" w:rsidRDefault="004A6D15" w:rsidP="00515199">
      <w:pPr>
        <w:jc w:val="center"/>
        <w:rPr>
          <w:sz w:val="28"/>
          <w:szCs w:val="28"/>
        </w:rPr>
      </w:pPr>
    </w:p>
    <w:p w:rsidR="00AF1BF7" w:rsidRPr="00AF1BF7" w:rsidRDefault="004A6D15" w:rsidP="004A6D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1BF7">
        <w:rPr>
          <w:sz w:val="28"/>
          <w:szCs w:val="28"/>
          <w:lang w:val="de-DE"/>
        </w:rPr>
        <w:t>Preambul</w:t>
      </w:r>
    </w:p>
    <w:p w:rsidR="004A6D15" w:rsidRPr="00AF1BF7" w:rsidRDefault="004A6D15" w:rsidP="00AF1BF7">
      <w:pPr>
        <w:pStyle w:val="ListParagraph"/>
        <w:rPr>
          <w:sz w:val="28"/>
          <w:szCs w:val="28"/>
        </w:rPr>
      </w:pPr>
      <w:r w:rsidRPr="00AF1BF7">
        <w:rPr>
          <w:sz w:val="28"/>
          <w:szCs w:val="28"/>
        </w:rPr>
        <w:t xml:space="preserve">Pentru a </w:t>
      </w:r>
      <w:r w:rsidR="007D0FB4" w:rsidRPr="00AF1BF7">
        <w:rPr>
          <w:sz w:val="28"/>
          <w:szCs w:val="28"/>
        </w:rPr>
        <w:t xml:space="preserve">mentine si </w:t>
      </w:r>
      <w:r w:rsidRPr="00AF1BF7">
        <w:rPr>
          <w:sz w:val="28"/>
          <w:szCs w:val="28"/>
        </w:rPr>
        <w:t>creste calitatea competitiilor de Orientare in alergare</w:t>
      </w:r>
      <w:r w:rsidR="00950293">
        <w:rPr>
          <w:sz w:val="28"/>
          <w:szCs w:val="28"/>
        </w:rPr>
        <w:t>,</w:t>
      </w:r>
      <w:r w:rsidRPr="00AF1BF7">
        <w:rPr>
          <w:sz w:val="28"/>
          <w:szCs w:val="28"/>
        </w:rPr>
        <w:t xml:space="preserve"> </w:t>
      </w:r>
      <w:r w:rsidR="00160CF9">
        <w:rPr>
          <w:sz w:val="28"/>
          <w:szCs w:val="28"/>
        </w:rPr>
        <w:t xml:space="preserve">F.R.O. </w:t>
      </w:r>
      <w:r w:rsidR="00F10DC1" w:rsidRPr="00AF1BF7">
        <w:rPr>
          <w:sz w:val="28"/>
          <w:szCs w:val="28"/>
        </w:rPr>
        <w:t>a</w:t>
      </w:r>
      <w:r w:rsidRPr="00AF1BF7">
        <w:rPr>
          <w:sz w:val="28"/>
          <w:szCs w:val="28"/>
        </w:rPr>
        <w:t xml:space="preserve"> conceput un sistem de evaluare</w:t>
      </w:r>
      <w:r w:rsidR="007D0FB4" w:rsidRPr="00AF1BF7">
        <w:rPr>
          <w:sz w:val="28"/>
          <w:szCs w:val="28"/>
        </w:rPr>
        <w:t xml:space="preserve"> calitativa</w:t>
      </w:r>
      <w:r w:rsidRPr="00AF1BF7">
        <w:rPr>
          <w:sz w:val="28"/>
          <w:szCs w:val="28"/>
        </w:rPr>
        <w:t xml:space="preserve"> a concursurilor</w:t>
      </w:r>
      <w:r w:rsidR="00950293">
        <w:rPr>
          <w:sz w:val="28"/>
          <w:szCs w:val="28"/>
        </w:rPr>
        <w:t>, care va fi aplicat experimental in anul competitional 2018</w:t>
      </w:r>
      <w:r w:rsidRPr="00AF1BF7">
        <w:rPr>
          <w:sz w:val="28"/>
          <w:szCs w:val="28"/>
        </w:rPr>
        <w:t>.</w:t>
      </w:r>
    </w:p>
    <w:p w:rsidR="004A6D15" w:rsidRDefault="008B751A" w:rsidP="00AF1BF7">
      <w:pPr>
        <w:ind w:left="720"/>
        <w:rPr>
          <w:sz w:val="28"/>
          <w:szCs w:val="28"/>
        </w:rPr>
      </w:pPr>
      <w:r>
        <w:rPr>
          <w:sz w:val="28"/>
          <w:szCs w:val="28"/>
        </w:rPr>
        <w:t>Sistemul</w:t>
      </w:r>
      <w:r w:rsidR="004A6D15">
        <w:rPr>
          <w:sz w:val="28"/>
          <w:szCs w:val="28"/>
        </w:rPr>
        <w:t xml:space="preserve"> pune in competitie directa organizatorii de concursuri</w:t>
      </w:r>
      <w:r w:rsidR="00307807">
        <w:rPr>
          <w:sz w:val="28"/>
          <w:szCs w:val="28"/>
        </w:rPr>
        <w:t>,</w:t>
      </w:r>
      <w:r w:rsidR="00950293">
        <w:rPr>
          <w:sz w:val="28"/>
          <w:szCs w:val="28"/>
        </w:rPr>
        <w:t xml:space="preserve"> </w:t>
      </w:r>
      <w:r w:rsidR="006B53B9" w:rsidRPr="00307807">
        <w:rPr>
          <w:sz w:val="28"/>
          <w:szCs w:val="28"/>
        </w:rPr>
        <w:t xml:space="preserve">acestia fiind </w:t>
      </w:r>
      <w:r w:rsidR="00950293" w:rsidRPr="00307807">
        <w:rPr>
          <w:sz w:val="28"/>
          <w:szCs w:val="28"/>
        </w:rPr>
        <w:t>evaluat</w:t>
      </w:r>
      <w:r w:rsidR="007C37A3" w:rsidRPr="00307807">
        <w:rPr>
          <w:sz w:val="28"/>
          <w:szCs w:val="28"/>
        </w:rPr>
        <w:t>i</w:t>
      </w:r>
      <w:r w:rsidR="004A6D15" w:rsidRPr="00307807">
        <w:rPr>
          <w:sz w:val="28"/>
          <w:szCs w:val="28"/>
        </w:rPr>
        <w:t xml:space="preserve"> </w:t>
      </w:r>
      <w:r w:rsidR="006B53B9" w:rsidRPr="00307807">
        <w:rPr>
          <w:sz w:val="28"/>
          <w:szCs w:val="28"/>
        </w:rPr>
        <w:t xml:space="preserve">in mod direct </w:t>
      </w:r>
      <w:r w:rsidR="004A6D15" w:rsidRPr="00307807">
        <w:rPr>
          <w:sz w:val="28"/>
          <w:szCs w:val="28"/>
        </w:rPr>
        <w:t>de</w:t>
      </w:r>
      <w:r w:rsidR="00F10DC1">
        <w:rPr>
          <w:sz w:val="28"/>
          <w:szCs w:val="28"/>
        </w:rPr>
        <w:t xml:space="preserve"> catre</w:t>
      </w:r>
      <w:r w:rsidR="004A6D15">
        <w:rPr>
          <w:sz w:val="28"/>
          <w:szCs w:val="28"/>
        </w:rPr>
        <w:t xml:space="preserve"> sportivii participanti</w:t>
      </w:r>
      <w:r w:rsidR="00C44222">
        <w:rPr>
          <w:sz w:val="28"/>
          <w:szCs w:val="28"/>
        </w:rPr>
        <w:t xml:space="preserve">. La sfarsitul sezonului competitional va fi desemnat </w:t>
      </w:r>
      <w:r w:rsidR="007D0FB4">
        <w:rPr>
          <w:sz w:val="28"/>
          <w:szCs w:val="28"/>
        </w:rPr>
        <w:t xml:space="preserve">si premiat </w:t>
      </w:r>
      <w:r w:rsidR="00C44222">
        <w:rPr>
          <w:sz w:val="28"/>
          <w:szCs w:val="28"/>
        </w:rPr>
        <w:t xml:space="preserve">castigatorul </w:t>
      </w:r>
      <w:r w:rsidR="006B53B9">
        <w:rPr>
          <w:rFonts w:cstheme="minorHAnsi"/>
          <w:sz w:val="28"/>
          <w:szCs w:val="28"/>
        </w:rPr>
        <w:t>„</w:t>
      </w:r>
      <w:r w:rsidR="0045262B">
        <w:rPr>
          <w:sz w:val="28"/>
          <w:szCs w:val="28"/>
        </w:rPr>
        <w:t>Concursului Anului”</w:t>
      </w:r>
      <w:r w:rsidR="007D0FB4">
        <w:rPr>
          <w:sz w:val="28"/>
          <w:szCs w:val="28"/>
        </w:rPr>
        <w:t>.</w:t>
      </w:r>
    </w:p>
    <w:p w:rsidR="00614175" w:rsidRDefault="00614175" w:rsidP="006141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Participanti la </w:t>
      </w:r>
      <w:r w:rsidR="006B53B9">
        <w:rPr>
          <w:rFonts w:cstheme="minorHAnsi"/>
          <w:sz w:val="28"/>
          <w:szCs w:val="28"/>
        </w:rPr>
        <w:t>„</w:t>
      </w:r>
      <w:r w:rsidR="0045262B">
        <w:rPr>
          <w:sz w:val="28"/>
          <w:szCs w:val="28"/>
        </w:rPr>
        <w:t>Concursul Anului”</w:t>
      </w:r>
    </w:p>
    <w:p w:rsidR="00614175" w:rsidRDefault="001C5076" w:rsidP="006141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Obligatoriu: t</w:t>
      </w:r>
      <w:r w:rsidR="00614175">
        <w:rPr>
          <w:sz w:val="28"/>
          <w:szCs w:val="28"/>
        </w:rPr>
        <w:t>oti Organizatorii de concursuri de Orientare in Alergare la care F.R.O. este co-organizator.</w:t>
      </w:r>
    </w:p>
    <w:p w:rsidR="00855D62" w:rsidRDefault="00F10DC1" w:rsidP="006141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Optional</w:t>
      </w:r>
      <w:r w:rsidR="001C5076">
        <w:rPr>
          <w:sz w:val="28"/>
          <w:szCs w:val="28"/>
        </w:rPr>
        <w:t xml:space="preserve">: </w:t>
      </w:r>
      <w:r w:rsidR="00614175">
        <w:rPr>
          <w:sz w:val="28"/>
          <w:szCs w:val="28"/>
        </w:rPr>
        <w:t>Organizatorii de concursuri prevazute in Calendarul Competitional al anului in curs</w:t>
      </w:r>
      <w:r w:rsidR="00855D62">
        <w:rPr>
          <w:sz w:val="28"/>
          <w:szCs w:val="28"/>
        </w:rPr>
        <w:t>.</w:t>
      </w:r>
    </w:p>
    <w:p w:rsidR="00855D62" w:rsidRDefault="0045262B" w:rsidP="00855D6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Pentru a participa la Concursul Anului </w:t>
      </w:r>
      <w:r w:rsidR="00F10DC1" w:rsidRPr="00855D62">
        <w:rPr>
          <w:sz w:val="28"/>
          <w:szCs w:val="28"/>
        </w:rPr>
        <w:t xml:space="preserve">competitia respectiva trebuie sa adune </w:t>
      </w:r>
      <w:r w:rsidR="00614175" w:rsidRPr="00855D62">
        <w:rPr>
          <w:sz w:val="28"/>
          <w:szCs w:val="28"/>
        </w:rPr>
        <w:t>cel putin 100 de concurenti de</w:t>
      </w:r>
      <w:r w:rsidR="00160CF9" w:rsidRPr="00855D62">
        <w:rPr>
          <w:sz w:val="28"/>
          <w:szCs w:val="28"/>
        </w:rPr>
        <w:t xml:space="preserve"> la minimum 10 cluburi sportive</w:t>
      </w:r>
      <w:r w:rsidR="00DC24A5">
        <w:rPr>
          <w:sz w:val="28"/>
          <w:szCs w:val="28"/>
        </w:rPr>
        <w:t xml:space="preserve"> </w:t>
      </w:r>
      <w:r w:rsidR="00DC24A5" w:rsidRPr="00681F35">
        <w:rPr>
          <w:sz w:val="28"/>
          <w:szCs w:val="28"/>
        </w:rPr>
        <w:t xml:space="preserve">afiliate </w:t>
      </w:r>
      <w:r w:rsidR="007C37A3" w:rsidRPr="00681F35">
        <w:rPr>
          <w:sz w:val="28"/>
          <w:szCs w:val="28"/>
        </w:rPr>
        <w:t xml:space="preserve">la </w:t>
      </w:r>
      <w:r w:rsidR="00DC24A5" w:rsidRPr="00681F35">
        <w:rPr>
          <w:sz w:val="28"/>
          <w:szCs w:val="28"/>
        </w:rPr>
        <w:t>F</w:t>
      </w:r>
      <w:r w:rsidR="006F4EF4">
        <w:rPr>
          <w:sz w:val="28"/>
          <w:szCs w:val="28"/>
        </w:rPr>
        <w:t>.</w:t>
      </w:r>
      <w:r w:rsidR="00DC24A5">
        <w:rPr>
          <w:sz w:val="28"/>
          <w:szCs w:val="28"/>
        </w:rPr>
        <w:t>R</w:t>
      </w:r>
      <w:r w:rsidR="006F4EF4">
        <w:rPr>
          <w:sz w:val="28"/>
          <w:szCs w:val="28"/>
        </w:rPr>
        <w:t>.</w:t>
      </w:r>
      <w:r w:rsidR="00DC24A5">
        <w:rPr>
          <w:sz w:val="28"/>
          <w:szCs w:val="28"/>
        </w:rPr>
        <w:t>O</w:t>
      </w:r>
      <w:r w:rsidR="00160CF9" w:rsidRPr="00855D62">
        <w:rPr>
          <w:sz w:val="28"/>
          <w:szCs w:val="28"/>
        </w:rPr>
        <w:t>.</w:t>
      </w:r>
      <w:r w:rsidR="00C01233" w:rsidRPr="00855D62">
        <w:rPr>
          <w:sz w:val="28"/>
          <w:szCs w:val="28"/>
        </w:rPr>
        <w:t xml:space="preserve"> </w:t>
      </w:r>
    </w:p>
    <w:p w:rsidR="007D5D97" w:rsidRDefault="00F10DC1" w:rsidP="00855D62">
      <w:pPr>
        <w:ind w:left="720"/>
        <w:rPr>
          <w:sz w:val="28"/>
          <w:szCs w:val="28"/>
        </w:rPr>
      </w:pPr>
      <w:r w:rsidRPr="00855D62">
        <w:rPr>
          <w:sz w:val="28"/>
          <w:szCs w:val="28"/>
        </w:rPr>
        <w:t xml:space="preserve">Acesti </w:t>
      </w:r>
      <w:r w:rsidR="007C37A3">
        <w:rPr>
          <w:sz w:val="28"/>
          <w:szCs w:val="28"/>
        </w:rPr>
        <w:t>O</w:t>
      </w:r>
      <w:r w:rsidRPr="00855D62">
        <w:rPr>
          <w:sz w:val="28"/>
          <w:szCs w:val="28"/>
        </w:rPr>
        <w:t>rganizatori vor transmite o c</w:t>
      </w:r>
      <w:r w:rsidR="001C5076" w:rsidRPr="00855D62">
        <w:rPr>
          <w:sz w:val="28"/>
          <w:szCs w:val="28"/>
        </w:rPr>
        <w:t xml:space="preserve">erere de participare la </w:t>
      </w:r>
      <w:r w:rsidR="0045262B">
        <w:rPr>
          <w:sz w:val="28"/>
          <w:szCs w:val="28"/>
        </w:rPr>
        <w:t>Concursul Anului</w:t>
      </w:r>
      <w:r w:rsidR="00483322" w:rsidRPr="00855D62">
        <w:rPr>
          <w:sz w:val="28"/>
          <w:szCs w:val="28"/>
        </w:rPr>
        <w:t xml:space="preserve">, </w:t>
      </w:r>
      <w:r w:rsidRPr="00855D62">
        <w:rPr>
          <w:sz w:val="28"/>
          <w:szCs w:val="28"/>
        </w:rPr>
        <w:t>simultan</w:t>
      </w:r>
      <w:r w:rsidR="001C5076" w:rsidRPr="00855D62">
        <w:rPr>
          <w:sz w:val="28"/>
          <w:szCs w:val="28"/>
        </w:rPr>
        <w:t xml:space="preserve"> cu inscrierea in Calendarul Competitional, in scris</w:t>
      </w:r>
      <w:r w:rsidR="007C37A3">
        <w:rPr>
          <w:sz w:val="28"/>
          <w:szCs w:val="28"/>
        </w:rPr>
        <w:t>,</w:t>
      </w:r>
      <w:r w:rsidR="001C5076" w:rsidRPr="00855D62">
        <w:rPr>
          <w:sz w:val="28"/>
          <w:szCs w:val="28"/>
        </w:rPr>
        <w:t xml:space="preserve"> catre Comisia de </w:t>
      </w:r>
    </w:p>
    <w:p w:rsidR="00855D62" w:rsidRDefault="007D5D97" w:rsidP="00855D6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076" w:rsidRPr="00855D62">
        <w:rPr>
          <w:sz w:val="28"/>
          <w:szCs w:val="28"/>
        </w:rPr>
        <w:t>Competitii si Harti a F.R.O.</w:t>
      </w:r>
    </w:p>
    <w:p w:rsidR="00AF1BF7" w:rsidRPr="006B53B9" w:rsidRDefault="001C5076" w:rsidP="008A3E04">
      <w:pPr>
        <w:ind w:left="720"/>
        <w:rPr>
          <w:strike/>
          <w:sz w:val="28"/>
          <w:szCs w:val="28"/>
        </w:rPr>
      </w:pPr>
      <w:r w:rsidRPr="00855D62">
        <w:rPr>
          <w:sz w:val="28"/>
          <w:szCs w:val="28"/>
        </w:rPr>
        <w:t>Organizatorii care s-au inscris</w:t>
      </w:r>
      <w:r w:rsidR="0076452B">
        <w:rPr>
          <w:sz w:val="28"/>
          <w:szCs w:val="28"/>
        </w:rPr>
        <w:t xml:space="preserve"> </w:t>
      </w:r>
      <w:r w:rsidRPr="00855D62">
        <w:rPr>
          <w:sz w:val="28"/>
          <w:szCs w:val="28"/>
        </w:rPr>
        <w:t xml:space="preserve">la cerere la </w:t>
      </w:r>
      <w:r w:rsidR="0045262B">
        <w:rPr>
          <w:sz w:val="28"/>
          <w:szCs w:val="28"/>
        </w:rPr>
        <w:t>Concursul Anului</w:t>
      </w:r>
      <w:r w:rsidRPr="00855D62">
        <w:rPr>
          <w:sz w:val="28"/>
          <w:szCs w:val="28"/>
        </w:rPr>
        <w:t xml:space="preserve"> si la a caror competitie nu au participat miminum de sportivi si cluburi, asa cum este prevazut la alineatul 2.2</w:t>
      </w:r>
      <w:r w:rsidR="0076452B">
        <w:rPr>
          <w:sz w:val="28"/>
          <w:szCs w:val="28"/>
        </w:rPr>
        <w:t>,</w:t>
      </w:r>
      <w:r w:rsidR="00681F35">
        <w:rPr>
          <w:sz w:val="28"/>
          <w:szCs w:val="28"/>
        </w:rPr>
        <w:t xml:space="preserve"> </w:t>
      </w:r>
      <w:r w:rsidR="006B53B9" w:rsidRPr="006B53B9">
        <w:rPr>
          <w:sz w:val="28"/>
          <w:szCs w:val="28"/>
        </w:rPr>
        <w:t xml:space="preserve">vor putea </w:t>
      </w:r>
      <w:r w:rsidR="0076452B">
        <w:rPr>
          <w:sz w:val="28"/>
          <w:szCs w:val="28"/>
        </w:rPr>
        <w:t>efectua</w:t>
      </w:r>
      <w:r w:rsidR="006B53B9" w:rsidRPr="006B53B9">
        <w:rPr>
          <w:sz w:val="28"/>
          <w:szCs w:val="28"/>
        </w:rPr>
        <w:t xml:space="preserve"> procedura de evaluare, insa nu </w:t>
      </w:r>
      <w:r w:rsidR="006B53B9">
        <w:rPr>
          <w:sz w:val="28"/>
          <w:szCs w:val="28"/>
        </w:rPr>
        <w:t xml:space="preserve">vor fi inclusi in clasamentul pentru </w:t>
      </w:r>
      <w:r w:rsidR="006B53B9">
        <w:rPr>
          <w:rFonts w:cstheme="minorHAnsi"/>
          <w:sz w:val="28"/>
          <w:szCs w:val="28"/>
        </w:rPr>
        <w:t>„</w:t>
      </w:r>
      <w:r w:rsidR="006B53B9">
        <w:rPr>
          <w:sz w:val="28"/>
          <w:szCs w:val="28"/>
        </w:rPr>
        <w:t>Concursul</w:t>
      </w:r>
      <w:r w:rsidR="007D5D97">
        <w:rPr>
          <w:sz w:val="28"/>
          <w:szCs w:val="28"/>
        </w:rPr>
        <w:t xml:space="preserve"> </w:t>
      </w:r>
      <w:r w:rsidR="006B53B9">
        <w:rPr>
          <w:sz w:val="28"/>
          <w:szCs w:val="28"/>
        </w:rPr>
        <w:t>Anului”.</w:t>
      </w:r>
    </w:p>
    <w:p w:rsidR="004B343C" w:rsidRDefault="004B343C" w:rsidP="004B34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Responsabilul din partea Organizatorului</w:t>
      </w:r>
    </w:p>
    <w:p w:rsidR="004B343C" w:rsidRDefault="004B343C" w:rsidP="006141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fiecare compet</w:t>
      </w:r>
      <w:r w:rsidR="0041500B">
        <w:rPr>
          <w:sz w:val="28"/>
          <w:szCs w:val="28"/>
        </w:rPr>
        <w:t xml:space="preserve">itie participanta va exista un </w:t>
      </w:r>
      <w:r w:rsidR="00CF5277" w:rsidRPr="00960D4B">
        <w:rPr>
          <w:sz w:val="28"/>
          <w:szCs w:val="28"/>
        </w:rPr>
        <w:t>R</w:t>
      </w:r>
      <w:r>
        <w:rPr>
          <w:sz w:val="28"/>
          <w:szCs w:val="28"/>
        </w:rPr>
        <w:t xml:space="preserve">esponsabil pentru Concursul Anului. </w:t>
      </w:r>
    </w:p>
    <w:p w:rsidR="004B343C" w:rsidRDefault="004B343C" w:rsidP="006141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Responsabilul va fi, de regula, persoana care </w:t>
      </w:r>
      <w:r w:rsidR="002B5D36">
        <w:rPr>
          <w:sz w:val="28"/>
          <w:szCs w:val="28"/>
        </w:rPr>
        <w:t>efectueaza</w:t>
      </w:r>
      <w:r>
        <w:rPr>
          <w:sz w:val="28"/>
          <w:szCs w:val="28"/>
        </w:rPr>
        <w:t xml:space="preserve"> prelucrarea datelor sau alta persoana, desemnata de catre organizatori</w:t>
      </w:r>
      <w:r w:rsidR="002B5D36">
        <w:rPr>
          <w:sz w:val="28"/>
          <w:szCs w:val="28"/>
        </w:rPr>
        <w:t>i concursului.</w:t>
      </w:r>
    </w:p>
    <w:p w:rsidR="004B343C" w:rsidRPr="007C56FD" w:rsidRDefault="002E7CE8" w:rsidP="004B343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56FD">
        <w:rPr>
          <w:sz w:val="28"/>
          <w:szCs w:val="28"/>
        </w:rPr>
        <w:lastRenderedPageBreak/>
        <w:t xml:space="preserve">Responsabilul va completa rubricile </w:t>
      </w:r>
      <w:r w:rsidRPr="007C56FD">
        <w:rPr>
          <w:rFonts w:cstheme="minorHAnsi"/>
          <w:sz w:val="28"/>
          <w:szCs w:val="28"/>
        </w:rPr>
        <w:t>„</w:t>
      </w:r>
      <w:r w:rsidRPr="007C56FD">
        <w:rPr>
          <w:color w:val="000000" w:themeColor="text1"/>
          <w:sz w:val="28"/>
          <w:szCs w:val="28"/>
        </w:rPr>
        <w:t>DENUMIREA CONCURSULUI”</w:t>
      </w:r>
      <w:r w:rsidR="007C56FD" w:rsidRPr="007C56FD">
        <w:rPr>
          <w:color w:val="000000" w:themeColor="text1"/>
          <w:sz w:val="28"/>
          <w:szCs w:val="28"/>
        </w:rPr>
        <w:t xml:space="preserve"> si </w:t>
      </w:r>
      <w:r w:rsidR="007C56FD" w:rsidRPr="007C56FD">
        <w:rPr>
          <w:rFonts w:cstheme="minorHAnsi"/>
          <w:sz w:val="28"/>
          <w:szCs w:val="28"/>
        </w:rPr>
        <w:t>„</w:t>
      </w:r>
      <w:r w:rsidR="007C56FD" w:rsidRPr="007C56FD">
        <w:rPr>
          <w:color w:val="000000" w:themeColor="text1"/>
          <w:sz w:val="28"/>
          <w:szCs w:val="28"/>
        </w:rPr>
        <w:t xml:space="preserve">LOCUL SI DATA” ale </w:t>
      </w:r>
      <w:r w:rsidR="00C50023" w:rsidRPr="007C56FD">
        <w:rPr>
          <w:color w:val="000000" w:themeColor="text1"/>
          <w:sz w:val="28"/>
          <w:szCs w:val="28"/>
        </w:rPr>
        <w:t>CHESTIONARULUI DE EVALUARE</w:t>
      </w:r>
      <w:r w:rsidR="00C50023">
        <w:rPr>
          <w:color w:val="000000" w:themeColor="text1"/>
          <w:sz w:val="28"/>
          <w:szCs w:val="28"/>
        </w:rPr>
        <w:t xml:space="preserve"> </w:t>
      </w:r>
      <w:r w:rsidR="00A40304">
        <w:rPr>
          <w:color w:val="000000" w:themeColor="text1"/>
          <w:sz w:val="28"/>
          <w:szCs w:val="28"/>
        </w:rPr>
        <w:t>(Anexa 1)</w:t>
      </w:r>
      <w:r w:rsidR="007C56FD" w:rsidRPr="007C56FD">
        <w:rPr>
          <w:color w:val="000000" w:themeColor="text1"/>
          <w:sz w:val="28"/>
          <w:szCs w:val="28"/>
        </w:rPr>
        <w:t xml:space="preserve">, </w:t>
      </w:r>
      <w:r w:rsidR="007C56FD">
        <w:rPr>
          <w:color w:val="000000" w:themeColor="text1"/>
          <w:sz w:val="28"/>
          <w:szCs w:val="28"/>
        </w:rPr>
        <w:t xml:space="preserve">dupa care va inmana </w:t>
      </w:r>
      <w:r w:rsidR="002E318B">
        <w:rPr>
          <w:color w:val="000000" w:themeColor="text1"/>
          <w:sz w:val="28"/>
          <w:szCs w:val="28"/>
        </w:rPr>
        <w:t xml:space="preserve">sportivilor </w:t>
      </w:r>
      <w:r w:rsidR="007C56FD">
        <w:rPr>
          <w:color w:val="000000" w:themeColor="text1"/>
          <w:sz w:val="28"/>
          <w:szCs w:val="28"/>
        </w:rPr>
        <w:t>evaluatori Chestionarele pentru a fi completate.</w:t>
      </w:r>
    </w:p>
    <w:p w:rsidR="007C56FD" w:rsidRPr="007C56FD" w:rsidRDefault="007C56FD" w:rsidP="007C56FD">
      <w:pPr>
        <w:pStyle w:val="ListParagraph"/>
        <w:ind w:left="1440"/>
        <w:rPr>
          <w:sz w:val="28"/>
          <w:szCs w:val="28"/>
        </w:rPr>
      </w:pPr>
    </w:p>
    <w:p w:rsidR="00C44222" w:rsidRDefault="00207A70" w:rsidP="00C442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Evaluarea concursului</w:t>
      </w:r>
    </w:p>
    <w:p w:rsidR="00207A70" w:rsidRDefault="00207A70" w:rsidP="00207A7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Cine evalueaza?</w:t>
      </w:r>
    </w:p>
    <w:p w:rsidR="007D0FB4" w:rsidRDefault="00622764" w:rsidP="00207A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Evaluarea se face de catre s</w:t>
      </w:r>
      <w:r w:rsidR="007D0FB4">
        <w:rPr>
          <w:sz w:val="28"/>
          <w:szCs w:val="28"/>
        </w:rPr>
        <w:t>portivii care ocupa primele trei locuri la categoriile MF18, MF21</w:t>
      </w:r>
      <w:r w:rsidR="005305F3">
        <w:rPr>
          <w:sz w:val="28"/>
          <w:szCs w:val="28"/>
        </w:rPr>
        <w:t xml:space="preserve"> si la</w:t>
      </w:r>
      <w:r w:rsidR="007D0FB4">
        <w:rPr>
          <w:sz w:val="28"/>
          <w:szCs w:val="28"/>
        </w:rPr>
        <w:t xml:space="preserve"> </w:t>
      </w:r>
      <w:r w:rsidR="002B5D36">
        <w:rPr>
          <w:sz w:val="28"/>
          <w:szCs w:val="28"/>
        </w:rPr>
        <w:t>doua categorii de veterani</w:t>
      </w:r>
      <w:r w:rsidR="00483322">
        <w:rPr>
          <w:sz w:val="28"/>
          <w:szCs w:val="28"/>
        </w:rPr>
        <w:t xml:space="preserve"> – cele cu cea mai numeroasa participare</w:t>
      </w:r>
      <w:r w:rsidR="002B5D36">
        <w:rPr>
          <w:sz w:val="28"/>
          <w:szCs w:val="28"/>
        </w:rPr>
        <w:t>.</w:t>
      </w:r>
    </w:p>
    <w:p w:rsidR="00483322" w:rsidRDefault="00483322" w:rsidP="00207A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In total evalueaza cate trei sportivi de la sase categorii = 18 sportivi. </w:t>
      </w:r>
      <w:r w:rsidR="006E5FA8">
        <w:rPr>
          <w:sz w:val="28"/>
          <w:szCs w:val="28"/>
        </w:rPr>
        <w:t>Daca o categorie</w:t>
      </w:r>
      <w:r w:rsidR="00F071C9">
        <w:rPr>
          <w:sz w:val="28"/>
          <w:szCs w:val="28"/>
        </w:rPr>
        <w:t xml:space="preserve"> de sportivi care evalueaza</w:t>
      </w:r>
      <w:r w:rsidR="006E5FA8">
        <w:rPr>
          <w:sz w:val="28"/>
          <w:szCs w:val="28"/>
        </w:rPr>
        <w:t xml:space="preserve"> contine mai putin de trei </w:t>
      </w:r>
      <w:r w:rsidR="00F071C9">
        <w:rPr>
          <w:sz w:val="28"/>
          <w:szCs w:val="28"/>
        </w:rPr>
        <w:t>sportivi la competitia respectiva</w:t>
      </w:r>
      <w:r w:rsidR="006E5FA8">
        <w:rPr>
          <w:sz w:val="28"/>
          <w:szCs w:val="28"/>
        </w:rPr>
        <w:t xml:space="preserve">, numarul total de </w:t>
      </w:r>
      <w:r w:rsidR="00F071C9">
        <w:rPr>
          <w:sz w:val="28"/>
          <w:szCs w:val="28"/>
        </w:rPr>
        <w:t>evaluatori</w:t>
      </w:r>
      <w:r w:rsidR="006E5FA8">
        <w:rPr>
          <w:sz w:val="28"/>
          <w:szCs w:val="28"/>
        </w:rPr>
        <w:t xml:space="preserve"> va scadea corespunzator.</w:t>
      </w:r>
    </w:p>
    <w:p w:rsidR="00207A70" w:rsidRDefault="00543E3C" w:rsidP="007D0F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207A70">
        <w:rPr>
          <w:sz w:val="28"/>
          <w:szCs w:val="28"/>
        </w:rPr>
        <w:t>.2</w:t>
      </w:r>
      <w:r w:rsidR="00207A70">
        <w:rPr>
          <w:sz w:val="28"/>
          <w:szCs w:val="28"/>
        </w:rPr>
        <w:tab/>
        <w:t>Cand evalueaza?</w:t>
      </w:r>
    </w:p>
    <w:p w:rsidR="00207A70" w:rsidRDefault="00207A70" w:rsidP="00207A70">
      <w:pPr>
        <w:pStyle w:val="ListParagraph"/>
        <w:ind w:left="1440"/>
        <w:rPr>
          <w:sz w:val="28"/>
          <w:szCs w:val="28"/>
        </w:rPr>
      </w:pPr>
      <w:r w:rsidRPr="00A24311">
        <w:rPr>
          <w:sz w:val="28"/>
          <w:szCs w:val="28"/>
        </w:rPr>
        <w:t>Imediat</w:t>
      </w:r>
      <w:r w:rsidR="00160CF9" w:rsidRPr="00A24311">
        <w:rPr>
          <w:sz w:val="28"/>
          <w:szCs w:val="28"/>
        </w:rPr>
        <w:t>,</w:t>
      </w:r>
      <w:r w:rsidR="00CB3861" w:rsidRPr="00A24311">
        <w:rPr>
          <w:sz w:val="28"/>
          <w:szCs w:val="28"/>
        </w:rPr>
        <w:t xml:space="preserve"> dupa ce</w:t>
      </w:r>
      <w:r w:rsidRPr="00A24311">
        <w:rPr>
          <w:sz w:val="28"/>
          <w:szCs w:val="28"/>
        </w:rPr>
        <w:t xml:space="preserve"> a fost </w:t>
      </w:r>
      <w:r w:rsidR="00A24311">
        <w:rPr>
          <w:sz w:val="28"/>
          <w:szCs w:val="28"/>
        </w:rPr>
        <w:t>incheiat clasamentul unei categorii</w:t>
      </w:r>
      <w:r w:rsidR="00164C9A" w:rsidRPr="00A24311">
        <w:rPr>
          <w:sz w:val="28"/>
          <w:szCs w:val="28"/>
        </w:rPr>
        <w:t xml:space="preserve"> de sportivi</w:t>
      </w:r>
      <w:r w:rsidRPr="00A24311">
        <w:rPr>
          <w:sz w:val="28"/>
          <w:szCs w:val="28"/>
        </w:rPr>
        <w:t xml:space="preserve"> participanta la </w:t>
      </w:r>
      <w:r>
        <w:rPr>
          <w:sz w:val="28"/>
          <w:szCs w:val="28"/>
        </w:rPr>
        <w:t xml:space="preserve">evaluare, sportivii </w:t>
      </w:r>
      <w:r w:rsidR="002B5D36">
        <w:rPr>
          <w:sz w:val="28"/>
          <w:szCs w:val="28"/>
        </w:rPr>
        <w:t>respectivi</w:t>
      </w:r>
      <w:r>
        <w:rPr>
          <w:sz w:val="28"/>
          <w:szCs w:val="28"/>
        </w:rPr>
        <w:t xml:space="preserve"> vor fi ghidati </w:t>
      </w:r>
      <w:r w:rsidR="001515E6">
        <w:rPr>
          <w:sz w:val="28"/>
          <w:szCs w:val="28"/>
        </w:rPr>
        <w:t xml:space="preserve">de catre </w:t>
      </w:r>
      <w:r w:rsidR="00CF5277" w:rsidRPr="00960D4B">
        <w:rPr>
          <w:sz w:val="28"/>
          <w:szCs w:val="28"/>
        </w:rPr>
        <w:t>R</w:t>
      </w:r>
      <w:r w:rsidR="00483322">
        <w:rPr>
          <w:sz w:val="28"/>
          <w:szCs w:val="28"/>
        </w:rPr>
        <w:t xml:space="preserve">esponsabil </w:t>
      </w:r>
      <w:r>
        <w:rPr>
          <w:sz w:val="28"/>
          <w:szCs w:val="28"/>
        </w:rPr>
        <w:t xml:space="preserve">catre un loc din </w:t>
      </w:r>
      <w:r w:rsidR="002B5D36">
        <w:rPr>
          <w:sz w:val="28"/>
          <w:szCs w:val="28"/>
        </w:rPr>
        <w:t>apropiere</w:t>
      </w:r>
      <w:r>
        <w:rPr>
          <w:sz w:val="28"/>
          <w:szCs w:val="28"/>
        </w:rPr>
        <w:t xml:space="preserve"> pentru a completa pe hartie “</w:t>
      </w:r>
      <w:r w:rsidR="00164C9A">
        <w:rPr>
          <w:sz w:val="28"/>
          <w:szCs w:val="28"/>
        </w:rPr>
        <w:t>CHESTIONARUL DE EVALUARE A CONCURSULUI</w:t>
      </w:r>
      <w:r>
        <w:rPr>
          <w:sz w:val="28"/>
          <w:szCs w:val="28"/>
        </w:rPr>
        <w:t xml:space="preserve">” </w:t>
      </w:r>
      <w:r w:rsidR="0006051E">
        <w:rPr>
          <w:sz w:val="28"/>
          <w:szCs w:val="28"/>
        </w:rPr>
        <w:t>(</w:t>
      </w:r>
      <w:r w:rsidR="00C51873">
        <w:rPr>
          <w:sz w:val="28"/>
          <w:szCs w:val="28"/>
        </w:rPr>
        <w:t>Anexa 1</w:t>
      </w:r>
      <w:r>
        <w:rPr>
          <w:sz w:val="28"/>
          <w:szCs w:val="28"/>
        </w:rPr>
        <w:t>). Chestionarul este conceput pentru a putea fi completat rapid, in 2-3 minute.</w:t>
      </w:r>
    </w:p>
    <w:p w:rsidR="006E5FA8" w:rsidRDefault="006E5FA8" w:rsidP="00207A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Se recomanda sp</w:t>
      </w:r>
      <w:bookmarkStart w:id="0" w:name="_GoBack"/>
      <w:bookmarkEnd w:id="0"/>
      <w:r>
        <w:rPr>
          <w:sz w:val="28"/>
          <w:szCs w:val="28"/>
        </w:rPr>
        <w:t>ortivilor care evalueaza sa faca o copie a Chestionarului completat; astfel, acestia vor avea posibilitatea sa confrunte rezul</w:t>
      </w:r>
      <w:r w:rsidR="00E00A4A">
        <w:rPr>
          <w:sz w:val="28"/>
          <w:szCs w:val="28"/>
        </w:rPr>
        <w:t>t</w:t>
      </w:r>
      <w:r>
        <w:rPr>
          <w:sz w:val="28"/>
          <w:szCs w:val="28"/>
        </w:rPr>
        <w:t>atul afisat</w:t>
      </w:r>
      <w:r w:rsidR="00563A87">
        <w:rPr>
          <w:sz w:val="28"/>
          <w:szCs w:val="28"/>
        </w:rPr>
        <w:t xml:space="preserve"> ulterior</w:t>
      </w:r>
      <w:r w:rsidR="000605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Anexa </w:t>
      </w:r>
      <w:r w:rsidR="00E40347">
        <w:rPr>
          <w:sz w:val="28"/>
          <w:szCs w:val="28"/>
        </w:rPr>
        <w:t>3</w:t>
      </w:r>
      <w:r>
        <w:rPr>
          <w:sz w:val="28"/>
          <w:szCs w:val="28"/>
        </w:rPr>
        <w:t>) cu evaluarea personala.</w:t>
      </w:r>
    </w:p>
    <w:p w:rsidR="00207A70" w:rsidRDefault="00207A70" w:rsidP="00207A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Pana la sfarsitul festivitatil</w:t>
      </w:r>
      <w:r w:rsidR="002B5D36">
        <w:rPr>
          <w:sz w:val="28"/>
          <w:szCs w:val="28"/>
        </w:rPr>
        <w:t>lor</w:t>
      </w:r>
      <w:r>
        <w:rPr>
          <w:sz w:val="28"/>
          <w:szCs w:val="28"/>
        </w:rPr>
        <w:t xml:space="preserve"> de premiere </w:t>
      </w:r>
      <w:r w:rsidR="00614175">
        <w:rPr>
          <w:sz w:val="28"/>
          <w:szCs w:val="28"/>
        </w:rPr>
        <w:t>toate Chestionarel</w:t>
      </w:r>
      <w:r w:rsidR="0041500B">
        <w:rPr>
          <w:sz w:val="28"/>
          <w:szCs w:val="28"/>
        </w:rPr>
        <w:t xml:space="preserve">e vor fi centralizate de catre </w:t>
      </w:r>
      <w:r w:rsidR="006304F9" w:rsidRPr="00C47AEF">
        <w:rPr>
          <w:sz w:val="28"/>
          <w:szCs w:val="28"/>
        </w:rPr>
        <w:t>R</w:t>
      </w:r>
      <w:r w:rsidR="00614175">
        <w:rPr>
          <w:sz w:val="28"/>
          <w:szCs w:val="28"/>
        </w:rPr>
        <w:t>esponsabil</w:t>
      </w:r>
      <w:r w:rsidR="002B5D36">
        <w:rPr>
          <w:sz w:val="28"/>
          <w:szCs w:val="28"/>
        </w:rPr>
        <w:t>.</w:t>
      </w:r>
    </w:p>
    <w:p w:rsidR="00543E3C" w:rsidRDefault="00543E3C" w:rsidP="00207A70">
      <w:pPr>
        <w:pStyle w:val="ListParagraph"/>
        <w:ind w:left="1440"/>
        <w:rPr>
          <w:sz w:val="28"/>
          <w:szCs w:val="28"/>
        </w:rPr>
      </w:pPr>
    </w:p>
    <w:p w:rsidR="00622764" w:rsidRDefault="00543E3C" w:rsidP="00543E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Centralizarea datelor</w:t>
      </w:r>
    </w:p>
    <w:p w:rsidR="00543E3C" w:rsidRDefault="00543E3C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Responsabilul din partea Organizatorului de competitie va colecta toate Chestionarele completate</w:t>
      </w:r>
      <w:r w:rsidR="002B5D36">
        <w:rPr>
          <w:sz w:val="28"/>
          <w:szCs w:val="28"/>
        </w:rPr>
        <w:t xml:space="preserve"> de catre sportivii desemnati.</w:t>
      </w:r>
    </w:p>
    <w:p w:rsidR="002B5D36" w:rsidRDefault="002B5D36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Responsabilul va completa “</w:t>
      </w:r>
      <w:r w:rsidR="00164C9A">
        <w:rPr>
          <w:sz w:val="28"/>
          <w:szCs w:val="28"/>
        </w:rPr>
        <w:t>RAPORTUL CALITATIV AL CONCURSULUI</w:t>
      </w:r>
      <w:r w:rsidR="009F27DA">
        <w:rPr>
          <w:sz w:val="28"/>
          <w:szCs w:val="28"/>
        </w:rPr>
        <w:t xml:space="preserve">” (Anexa </w:t>
      </w:r>
      <w:r w:rsidR="00731C46">
        <w:rPr>
          <w:sz w:val="28"/>
          <w:szCs w:val="28"/>
        </w:rPr>
        <w:t>2</w:t>
      </w:r>
      <w:r w:rsidR="009F27DA">
        <w:rPr>
          <w:sz w:val="28"/>
          <w:szCs w:val="28"/>
        </w:rPr>
        <w:t>).</w:t>
      </w:r>
    </w:p>
    <w:p w:rsidR="00543E3C" w:rsidRDefault="00543E3C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maximum doua zile de la terminarea concursului Responsabilul va trimite toate Chestionarele </w:t>
      </w:r>
      <w:r w:rsidR="009F27DA">
        <w:rPr>
          <w:sz w:val="28"/>
          <w:szCs w:val="28"/>
        </w:rPr>
        <w:t xml:space="preserve">si Raportul Calitativ al Concursului </w:t>
      </w:r>
      <w:r>
        <w:rPr>
          <w:sz w:val="28"/>
          <w:szCs w:val="28"/>
        </w:rPr>
        <w:t xml:space="preserve">la </w:t>
      </w:r>
      <w:r w:rsidR="00F570A9">
        <w:rPr>
          <w:sz w:val="28"/>
          <w:szCs w:val="28"/>
        </w:rPr>
        <w:t>F.R.O.</w:t>
      </w:r>
      <w:r>
        <w:rPr>
          <w:sz w:val="28"/>
          <w:szCs w:val="28"/>
        </w:rPr>
        <w:t xml:space="preserve">, prin metode electronice sau </w:t>
      </w:r>
      <w:r w:rsidR="00F570A9">
        <w:rPr>
          <w:sz w:val="28"/>
          <w:szCs w:val="28"/>
        </w:rPr>
        <w:t>fizic</w:t>
      </w:r>
      <w:r>
        <w:rPr>
          <w:sz w:val="28"/>
          <w:szCs w:val="28"/>
        </w:rPr>
        <w:t xml:space="preserve">. Responsabilul va pastra o copie a </w:t>
      </w:r>
      <w:r w:rsidR="00F570A9">
        <w:rPr>
          <w:sz w:val="28"/>
          <w:szCs w:val="28"/>
        </w:rPr>
        <w:t xml:space="preserve">tuturor </w:t>
      </w:r>
      <w:r w:rsidR="009F27DA">
        <w:rPr>
          <w:sz w:val="28"/>
          <w:szCs w:val="28"/>
        </w:rPr>
        <w:t>documentelor trimise</w:t>
      </w:r>
      <w:r w:rsidR="00F570A9">
        <w:rPr>
          <w:sz w:val="28"/>
          <w:szCs w:val="28"/>
        </w:rPr>
        <w:t>.</w:t>
      </w:r>
    </w:p>
    <w:p w:rsidR="00631B0D" w:rsidRDefault="00631B0D" w:rsidP="00631B0D">
      <w:pPr>
        <w:pStyle w:val="ListParagraph"/>
        <w:ind w:left="1440"/>
        <w:rPr>
          <w:sz w:val="28"/>
          <w:szCs w:val="28"/>
        </w:rPr>
      </w:pPr>
    </w:p>
    <w:p w:rsidR="00F570A9" w:rsidRDefault="00F570A9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Centralizarea Chestionarelor se va face de catre Comisia de Competitii si Harti a F.R.O. care va publica</w:t>
      </w:r>
      <w:r w:rsidR="002B5D36">
        <w:rPr>
          <w:sz w:val="28"/>
          <w:szCs w:val="28"/>
        </w:rPr>
        <w:t>,</w:t>
      </w:r>
      <w:r>
        <w:rPr>
          <w:sz w:val="28"/>
          <w:szCs w:val="28"/>
        </w:rPr>
        <w:t xml:space="preserve"> imediat dupa primirea fiecarui set de </w:t>
      </w:r>
      <w:r w:rsidR="009F27DA">
        <w:rPr>
          <w:sz w:val="28"/>
          <w:szCs w:val="28"/>
        </w:rPr>
        <w:t>documente (Chestionare si Raport)</w:t>
      </w:r>
      <w:r>
        <w:rPr>
          <w:sz w:val="28"/>
          <w:szCs w:val="28"/>
        </w:rPr>
        <w:t>, online, rezultatele partiale ale Concursului Anului.</w:t>
      </w:r>
      <w:r w:rsidR="009A2AB9">
        <w:rPr>
          <w:sz w:val="28"/>
          <w:szCs w:val="28"/>
        </w:rPr>
        <w:t xml:space="preserve"> </w:t>
      </w:r>
      <w:r w:rsidR="009A2AB9">
        <w:rPr>
          <w:sz w:val="28"/>
          <w:szCs w:val="28"/>
        </w:rPr>
        <w:lastRenderedPageBreak/>
        <w:t xml:space="preserve">Rezultatele partiale vor indica pentru fiecare concurs in parte: </w:t>
      </w:r>
      <w:r w:rsidR="003D0EFC">
        <w:rPr>
          <w:sz w:val="28"/>
          <w:szCs w:val="28"/>
        </w:rPr>
        <w:t>nota</w:t>
      </w:r>
      <w:r w:rsidR="009A2AB9">
        <w:rPr>
          <w:sz w:val="28"/>
          <w:szCs w:val="28"/>
        </w:rPr>
        <w:t xml:space="preserve"> generala a concursului, mediile fiecarui criteriu de evaluare in parte, precum si numarul total de sportivi si cluburi legitimate la FRO</w:t>
      </w:r>
      <w:r w:rsidR="009F27DA">
        <w:rPr>
          <w:sz w:val="28"/>
          <w:szCs w:val="28"/>
        </w:rPr>
        <w:t>,</w:t>
      </w:r>
      <w:r w:rsidR="009A2AB9">
        <w:rPr>
          <w:sz w:val="28"/>
          <w:szCs w:val="28"/>
        </w:rPr>
        <w:t xml:space="preserve"> participante la competitia respectiva</w:t>
      </w:r>
      <w:r w:rsidR="00CF6033">
        <w:rPr>
          <w:sz w:val="28"/>
          <w:szCs w:val="28"/>
        </w:rPr>
        <w:t>.</w:t>
      </w:r>
    </w:p>
    <w:p w:rsidR="009A2AB9" w:rsidRDefault="00460777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Nota</w:t>
      </w:r>
      <w:r w:rsidR="009A2AB9">
        <w:rPr>
          <w:sz w:val="28"/>
          <w:szCs w:val="28"/>
        </w:rPr>
        <w:t xml:space="preserve"> generala</w:t>
      </w:r>
      <w:r w:rsidR="00D557CB">
        <w:rPr>
          <w:sz w:val="28"/>
          <w:szCs w:val="28"/>
        </w:rPr>
        <w:t xml:space="preserve"> se va calcula facand media arit</w:t>
      </w:r>
      <w:r w:rsidR="009A2AB9">
        <w:rPr>
          <w:sz w:val="28"/>
          <w:szCs w:val="28"/>
        </w:rPr>
        <w:t xml:space="preserve">metica a mediilor </w:t>
      </w:r>
      <w:r w:rsidR="003D0EFC">
        <w:rPr>
          <w:sz w:val="28"/>
          <w:szCs w:val="28"/>
        </w:rPr>
        <w:t>tuturor criteriilor de evaluare</w:t>
      </w:r>
      <w:r w:rsidR="009F27DA">
        <w:rPr>
          <w:sz w:val="28"/>
          <w:szCs w:val="28"/>
        </w:rPr>
        <w:t>.</w:t>
      </w:r>
      <w:r w:rsidR="00224BD3">
        <w:rPr>
          <w:sz w:val="28"/>
          <w:szCs w:val="28"/>
        </w:rPr>
        <w:t xml:space="preserve"> </w:t>
      </w:r>
      <w:r>
        <w:rPr>
          <w:sz w:val="28"/>
          <w:szCs w:val="28"/>
        </w:rPr>
        <w:t>Nota</w:t>
      </w:r>
      <w:r w:rsidR="00224BD3">
        <w:rPr>
          <w:sz w:val="28"/>
          <w:szCs w:val="28"/>
        </w:rPr>
        <w:t xml:space="preserve"> generala va fi un numar cuprins intre 1,00 si 10,00, fiind reprezentat cu doua zecimale rotunjite superior.</w:t>
      </w:r>
    </w:p>
    <w:p w:rsidR="009F27DA" w:rsidRDefault="009F27DA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</w:t>
      </w:r>
      <w:r w:rsidR="00F61CBA">
        <w:rPr>
          <w:sz w:val="28"/>
          <w:szCs w:val="28"/>
        </w:rPr>
        <w:t>a fiecarui</w:t>
      </w:r>
      <w:r>
        <w:rPr>
          <w:sz w:val="28"/>
          <w:szCs w:val="28"/>
        </w:rPr>
        <w:t xml:space="preserve"> </w:t>
      </w:r>
      <w:r w:rsidR="00F61CBA">
        <w:rPr>
          <w:sz w:val="28"/>
          <w:szCs w:val="28"/>
        </w:rPr>
        <w:t>criteriu de evaluare</w:t>
      </w:r>
      <w:r w:rsidR="00D557CB">
        <w:rPr>
          <w:sz w:val="28"/>
          <w:szCs w:val="28"/>
        </w:rPr>
        <w:t xml:space="preserve"> se </w:t>
      </w:r>
      <w:r w:rsidR="00F61CBA">
        <w:rPr>
          <w:sz w:val="28"/>
          <w:szCs w:val="28"/>
        </w:rPr>
        <w:t>va</w:t>
      </w:r>
      <w:r w:rsidR="00D557CB">
        <w:rPr>
          <w:sz w:val="28"/>
          <w:szCs w:val="28"/>
        </w:rPr>
        <w:t xml:space="preserve"> calcula ca medie ar</w:t>
      </w:r>
      <w:r>
        <w:rPr>
          <w:sz w:val="28"/>
          <w:szCs w:val="28"/>
        </w:rPr>
        <w:t>i</w:t>
      </w:r>
      <w:r w:rsidR="00D557CB">
        <w:rPr>
          <w:sz w:val="28"/>
          <w:szCs w:val="28"/>
        </w:rPr>
        <w:t>t</w:t>
      </w:r>
      <w:r>
        <w:rPr>
          <w:sz w:val="28"/>
          <w:szCs w:val="28"/>
        </w:rPr>
        <w:t xml:space="preserve">metica a </w:t>
      </w:r>
      <w:r w:rsidR="00F61CBA">
        <w:rPr>
          <w:sz w:val="28"/>
          <w:szCs w:val="28"/>
        </w:rPr>
        <w:t>tuturor notelor acordate pentru acest criteriu</w:t>
      </w:r>
      <w:r>
        <w:rPr>
          <w:sz w:val="28"/>
          <w:szCs w:val="28"/>
        </w:rPr>
        <w:t>.</w:t>
      </w:r>
      <w:r w:rsidR="00224BD3">
        <w:rPr>
          <w:sz w:val="28"/>
          <w:szCs w:val="28"/>
        </w:rPr>
        <w:t xml:space="preserve"> Media partiala va fi un numar cuprins intre 1,00 si 10,00, fiind reprezentat cu doua zecimale rotunjite superior.</w:t>
      </w:r>
    </w:p>
    <w:p w:rsidR="00F570A9" w:rsidRDefault="00F570A9" w:rsidP="00543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Centralizarea se va face intr-un tabel excel, asa cum este prevazut in Anexa </w:t>
      </w:r>
      <w:r w:rsidR="00E40347">
        <w:rPr>
          <w:sz w:val="28"/>
          <w:szCs w:val="28"/>
        </w:rPr>
        <w:t>3</w:t>
      </w:r>
      <w:r>
        <w:rPr>
          <w:sz w:val="28"/>
          <w:szCs w:val="28"/>
        </w:rPr>
        <w:t xml:space="preserve"> a prezentului document.</w:t>
      </w:r>
    </w:p>
    <w:p w:rsidR="00563A87" w:rsidRDefault="00563A87" w:rsidP="00563A87">
      <w:pPr>
        <w:pStyle w:val="ListParagraph"/>
        <w:ind w:left="1440"/>
        <w:rPr>
          <w:sz w:val="28"/>
          <w:szCs w:val="28"/>
        </w:rPr>
      </w:pPr>
    </w:p>
    <w:p w:rsidR="00563A87" w:rsidRDefault="00563A87" w:rsidP="00563A8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Afisarea rezultatelor partiale</w:t>
      </w:r>
    </w:p>
    <w:p w:rsidR="00563A87" w:rsidRDefault="00563A87" w:rsidP="00563A8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 fi afisata Anexa 3 a prezentului document.</w:t>
      </w:r>
    </w:p>
    <w:p w:rsidR="00563A87" w:rsidRDefault="00563A87" w:rsidP="00563A8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Afisarea se va face online, pe </w:t>
      </w:r>
      <w:r w:rsidRPr="00C47AEF">
        <w:rPr>
          <w:sz w:val="28"/>
          <w:szCs w:val="28"/>
        </w:rPr>
        <w:t>sit</w:t>
      </w:r>
      <w:r w:rsidR="00D45429" w:rsidRPr="00C47AEF">
        <w:rPr>
          <w:sz w:val="28"/>
          <w:szCs w:val="28"/>
        </w:rPr>
        <w:t>e</w:t>
      </w:r>
      <w:r w:rsidRPr="00C47AEF">
        <w:rPr>
          <w:sz w:val="28"/>
          <w:szCs w:val="28"/>
        </w:rPr>
        <w:t>-</w:t>
      </w:r>
      <w:r>
        <w:rPr>
          <w:sz w:val="28"/>
          <w:szCs w:val="28"/>
        </w:rPr>
        <w:t>ul F.R.O., in format pdf, needitabil.</w:t>
      </w:r>
    </w:p>
    <w:p w:rsidR="00563A87" w:rsidRDefault="00563A87" w:rsidP="00563A8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Afisarea se va face in maximum 5 zile lucratoare dupa incheierea competitiei.</w:t>
      </w:r>
    </w:p>
    <w:p w:rsidR="0077019B" w:rsidRDefault="0077019B" w:rsidP="0077019B">
      <w:pPr>
        <w:pStyle w:val="ListParagraph"/>
        <w:ind w:left="1440"/>
        <w:rPr>
          <w:sz w:val="28"/>
          <w:szCs w:val="28"/>
        </w:rPr>
      </w:pPr>
    </w:p>
    <w:p w:rsidR="00F570A9" w:rsidRDefault="00F570A9" w:rsidP="00F570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Clasamentul final</w:t>
      </w:r>
      <w:r w:rsidR="009A2AB9">
        <w:rPr>
          <w:sz w:val="28"/>
          <w:szCs w:val="28"/>
        </w:rPr>
        <w:t xml:space="preserve"> si premierea</w:t>
      </w:r>
    </w:p>
    <w:p w:rsidR="00F570A9" w:rsidRDefault="00F570A9" w:rsidP="00F570A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Inainte de sfarsitul anului calendaristic si dupa incheierea ultimului concurs participant la</w:t>
      </w:r>
      <w:r w:rsidR="006214BD">
        <w:rPr>
          <w:sz w:val="28"/>
          <w:szCs w:val="28"/>
        </w:rPr>
        <w:t xml:space="preserve"> </w:t>
      </w:r>
      <w:r w:rsidR="006214BD">
        <w:rPr>
          <w:rFonts w:cstheme="minorHAnsi"/>
          <w:sz w:val="28"/>
          <w:szCs w:val="28"/>
        </w:rPr>
        <w:t>„</w:t>
      </w:r>
      <w:r w:rsidR="006214BD">
        <w:rPr>
          <w:sz w:val="28"/>
          <w:szCs w:val="28"/>
        </w:rPr>
        <w:t>Concursul Anului”</w:t>
      </w:r>
      <w:r>
        <w:rPr>
          <w:sz w:val="28"/>
          <w:szCs w:val="28"/>
        </w:rPr>
        <w:t xml:space="preserve">, Comisia de Competitii si Harti va publica online, in format pdf, needitabil, clasametul final. Documentul de lucru va fi asa cum este prezentat in Anexa 3 </w:t>
      </w:r>
      <w:r w:rsidR="00741A0B">
        <w:rPr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 w:rsidR="00741A0B">
        <w:rPr>
          <w:sz w:val="28"/>
          <w:szCs w:val="28"/>
        </w:rPr>
        <w:t>prezentul</w:t>
      </w:r>
      <w:r w:rsidR="00DC5B0B">
        <w:rPr>
          <w:sz w:val="28"/>
          <w:szCs w:val="28"/>
        </w:rPr>
        <w:t xml:space="preserve"> regulament</w:t>
      </w:r>
      <w:r w:rsidR="009A2AB9">
        <w:rPr>
          <w:sz w:val="28"/>
          <w:szCs w:val="28"/>
        </w:rPr>
        <w:t>.</w:t>
      </w:r>
    </w:p>
    <w:p w:rsidR="009A2AB9" w:rsidRDefault="009A2AB9" w:rsidP="00F570A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Criterii de </w:t>
      </w:r>
      <w:r w:rsidR="005F647B">
        <w:rPr>
          <w:sz w:val="28"/>
          <w:szCs w:val="28"/>
        </w:rPr>
        <w:t>clasificare</w:t>
      </w:r>
    </w:p>
    <w:p w:rsidR="005F647B" w:rsidRDefault="00224BD3" w:rsidP="005F647B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24BD3">
        <w:rPr>
          <w:sz w:val="28"/>
          <w:szCs w:val="28"/>
        </w:rPr>
        <w:t xml:space="preserve">Clasificarea se face </w:t>
      </w:r>
      <w:r>
        <w:rPr>
          <w:sz w:val="28"/>
          <w:szCs w:val="28"/>
        </w:rPr>
        <w:t>tinand cont de media generala a fiecarei com</w:t>
      </w:r>
      <w:r w:rsidR="0003771F">
        <w:rPr>
          <w:sz w:val="28"/>
          <w:szCs w:val="28"/>
        </w:rPr>
        <w:t>petitii. Castigatoare este compe</w:t>
      </w:r>
      <w:r>
        <w:rPr>
          <w:sz w:val="28"/>
          <w:szCs w:val="28"/>
        </w:rPr>
        <w:t>titia cu ce</w:t>
      </w:r>
      <w:r w:rsidR="00483322">
        <w:rPr>
          <w:sz w:val="28"/>
          <w:szCs w:val="28"/>
        </w:rPr>
        <w:t>a</w:t>
      </w:r>
      <w:r>
        <w:rPr>
          <w:sz w:val="28"/>
          <w:szCs w:val="28"/>
        </w:rPr>
        <w:t xml:space="preserve"> mai mare medie</w:t>
      </w:r>
      <w:r w:rsidR="001D3DD5">
        <w:rPr>
          <w:sz w:val="28"/>
          <w:szCs w:val="28"/>
        </w:rPr>
        <w:t xml:space="preserve"> gen</w:t>
      </w:r>
      <w:r w:rsidR="003A42FA">
        <w:rPr>
          <w:sz w:val="28"/>
          <w:szCs w:val="28"/>
        </w:rPr>
        <w:t>e</w:t>
      </w:r>
      <w:r w:rsidR="001D3DD5">
        <w:rPr>
          <w:sz w:val="28"/>
          <w:szCs w:val="28"/>
        </w:rPr>
        <w:t>rala</w:t>
      </w:r>
      <w:r>
        <w:rPr>
          <w:sz w:val="28"/>
          <w:szCs w:val="28"/>
        </w:rPr>
        <w:t>, urmata de cea cu media imediat urmatoare, s.a.m.d.</w:t>
      </w:r>
    </w:p>
    <w:p w:rsidR="00855D62" w:rsidRDefault="00224BD3" w:rsidP="00855D6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cazul putin probabil de existenta a mai mul</w:t>
      </w:r>
      <w:r w:rsidR="00483322">
        <w:rPr>
          <w:sz w:val="28"/>
          <w:szCs w:val="28"/>
        </w:rPr>
        <w:t>tor</w:t>
      </w:r>
      <w:r w:rsidR="00BE1C44">
        <w:rPr>
          <w:sz w:val="28"/>
          <w:szCs w:val="28"/>
        </w:rPr>
        <w:t xml:space="preserve"> competitori cu aceeas</w:t>
      </w:r>
      <w:r>
        <w:rPr>
          <w:sz w:val="28"/>
          <w:szCs w:val="28"/>
        </w:rPr>
        <w:t>i medie</w:t>
      </w:r>
      <w:r w:rsidR="00131578">
        <w:rPr>
          <w:sz w:val="28"/>
          <w:szCs w:val="28"/>
        </w:rPr>
        <w:t xml:space="preserve"> generala</w:t>
      </w:r>
      <w:r>
        <w:rPr>
          <w:sz w:val="28"/>
          <w:szCs w:val="28"/>
        </w:rPr>
        <w:t>, depart</w:t>
      </w:r>
      <w:r w:rsidR="00131578">
        <w:rPr>
          <w:sz w:val="28"/>
          <w:szCs w:val="28"/>
        </w:rPr>
        <w:t>a</w:t>
      </w:r>
      <w:r>
        <w:rPr>
          <w:sz w:val="28"/>
          <w:szCs w:val="28"/>
        </w:rPr>
        <w:t>jarea se va face dupa med</w:t>
      </w:r>
      <w:r w:rsidR="00D557CB">
        <w:rPr>
          <w:sz w:val="28"/>
          <w:szCs w:val="28"/>
        </w:rPr>
        <w:t xml:space="preserve">ia partiala a criteriului “NOTA </w:t>
      </w:r>
      <w:r>
        <w:rPr>
          <w:sz w:val="28"/>
          <w:szCs w:val="28"/>
        </w:rPr>
        <w:t>GENERALA</w:t>
      </w:r>
      <w:r w:rsidR="00D557CB">
        <w:rPr>
          <w:sz w:val="28"/>
          <w:szCs w:val="28"/>
        </w:rPr>
        <w:t xml:space="preserve"> </w:t>
      </w:r>
      <w:r>
        <w:rPr>
          <w:sz w:val="28"/>
          <w:szCs w:val="28"/>
        </w:rPr>
        <w:t>A CONCURSULUI”</w:t>
      </w:r>
      <w:r w:rsidR="00766651">
        <w:rPr>
          <w:sz w:val="28"/>
          <w:szCs w:val="28"/>
        </w:rPr>
        <w:t xml:space="preserve"> (Anexa 1)</w:t>
      </w:r>
      <w:r>
        <w:rPr>
          <w:sz w:val="28"/>
          <w:szCs w:val="28"/>
        </w:rPr>
        <w:t>.</w:t>
      </w:r>
    </w:p>
    <w:p w:rsidR="009B64FE" w:rsidRPr="00DD438D" w:rsidRDefault="00F670CD" w:rsidP="00855D62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DD438D">
        <w:rPr>
          <w:sz w:val="28"/>
          <w:szCs w:val="28"/>
        </w:rPr>
        <w:t>Daca se pastreaza egalitatea, departajarea se va face dupa media partiala a criteriului “TRASARE”</w:t>
      </w:r>
      <w:r w:rsidR="00E73AC1" w:rsidRPr="00DD438D">
        <w:rPr>
          <w:sz w:val="28"/>
          <w:szCs w:val="28"/>
        </w:rPr>
        <w:t xml:space="preserve"> (Anexa 1)</w:t>
      </w:r>
      <w:r w:rsidRPr="00DD438D">
        <w:rPr>
          <w:sz w:val="28"/>
          <w:szCs w:val="28"/>
        </w:rPr>
        <w:t>.</w:t>
      </w:r>
    </w:p>
    <w:p w:rsidR="00DD438D" w:rsidRPr="00DD438D" w:rsidRDefault="00DD438D" w:rsidP="00DD438D">
      <w:pPr>
        <w:pStyle w:val="ListParagraph"/>
        <w:numPr>
          <w:ilvl w:val="1"/>
          <w:numId w:val="3"/>
        </w:numPr>
        <w:rPr>
          <w:rFonts w:cs="Arial"/>
          <w:sz w:val="28"/>
          <w:szCs w:val="28"/>
        </w:rPr>
      </w:pPr>
      <w:r w:rsidRPr="00DD438D">
        <w:rPr>
          <w:rFonts w:cs="Arial"/>
          <w:sz w:val="28"/>
          <w:szCs w:val="28"/>
        </w:rPr>
        <w:t>Premierea</w:t>
      </w:r>
    </w:p>
    <w:p w:rsidR="00DD438D" w:rsidRPr="00DD438D" w:rsidRDefault="00DD438D" w:rsidP="00DD438D">
      <w:pPr>
        <w:pStyle w:val="ListParagraph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Premiul Concursului consta</w:t>
      </w:r>
      <w:r w:rsidRPr="00DD438D">
        <w:rPr>
          <w:rFonts w:cs="Arial"/>
          <w:sz w:val="28"/>
          <w:szCs w:val="28"/>
        </w:rPr>
        <w:t xml:space="preserve"> in: Cupa, Diploma si</w:t>
      </w:r>
      <w:r>
        <w:rPr>
          <w:rFonts w:cs="Arial"/>
          <w:sz w:val="28"/>
          <w:szCs w:val="28"/>
        </w:rPr>
        <w:t xml:space="preserve"> suma</w:t>
      </w:r>
      <w:r w:rsidRPr="00DD438D">
        <w:rPr>
          <w:rFonts w:cs="Arial"/>
          <w:sz w:val="28"/>
          <w:szCs w:val="28"/>
        </w:rPr>
        <w:t xml:space="preserve"> de 500 lei</w:t>
      </w:r>
      <w:r>
        <w:rPr>
          <w:rFonts w:cs="Arial"/>
          <w:sz w:val="28"/>
          <w:szCs w:val="28"/>
        </w:rPr>
        <w:t>, acordata din veniturile proprii ale F</w:t>
      </w:r>
      <w:r w:rsidR="006F4EF4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R</w:t>
      </w:r>
      <w:r w:rsidR="006F4EF4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O</w:t>
      </w:r>
      <w:r w:rsidR="006F4EF4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castigatorului.</w:t>
      </w:r>
    </w:p>
    <w:p w:rsidR="00DD438D" w:rsidRPr="00DD438D" w:rsidRDefault="00DD438D" w:rsidP="00DD438D">
      <w:pPr>
        <w:pStyle w:val="ListParagraph"/>
        <w:ind w:left="1440"/>
        <w:rPr>
          <w:rFonts w:cs="Arial"/>
          <w:sz w:val="28"/>
          <w:szCs w:val="28"/>
        </w:rPr>
      </w:pPr>
    </w:p>
    <w:sectPr w:rsidR="00DD438D" w:rsidRPr="00DD438D" w:rsidSect="0088297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2B" w:rsidRDefault="0072272B" w:rsidP="00876CAA">
      <w:pPr>
        <w:spacing w:after="0" w:line="240" w:lineRule="auto"/>
      </w:pPr>
      <w:r>
        <w:separator/>
      </w:r>
    </w:p>
  </w:endnote>
  <w:endnote w:type="continuationSeparator" w:id="0">
    <w:p w:rsidR="0072272B" w:rsidRDefault="0072272B" w:rsidP="0087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5563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61D3" w:rsidRDefault="000661D3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9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9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61D3" w:rsidRDefault="000661D3" w:rsidP="0005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2B" w:rsidRDefault="0072272B" w:rsidP="00876CAA">
      <w:pPr>
        <w:spacing w:after="0" w:line="240" w:lineRule="auto"/>
      </w:pPr>
      <w:r>
        <w:separator/>
      </w:r>
    </w:p>
  </w:footnote>
  <w:footnote w:type="continuationSeparator" w:id="0">
    <w:p w:rsidR="0072272B" w:rsidRDefault="0072272B" w:rsidP="0087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30" w:rsidRDefault="00125833">
    <w:pPr>
      <w:pStyle w:val="Header"/>
    </w:pPr>
    <w:r>
      <w:t>FEDERA</w:t>
    </w:r>
    <w:r>
      <w:rPr>
        <w:lang w:val="ro-RO"/>
      </w:rPr>
      <w:t>TIA ROMANA DE ORIENTARE</w:t>
    </w:r>
    <w:r w:rsidR="00CF0726">
      <w:t xml:space="preserve"> </w:t>
    </w:r>
    <w:r w:rsidR="00CF0726">
      <w:ptab w:relativeTo="margin" w:alignment="center" w:leader="none"/>
    </w:r>
    <w:r w:rsidR="00CF0726">
      <w:ptab w:relativeTo="margin" w:alignment="right" w:leader="none"/>
    </w:r>
    <w:r w:rsidR="00CF0726">
      <w:rPr>
        <w:noProof/>
        <w:lang w:val="ro-RO" w:eastAsia="ro-RO"/>
      </w:rPr>
      <w:drawing>
        <wp:inline distT="0" distB="0" distL="0" distR="0" wp14:anchorId="6F3136DB" wp14:editId="4E12535D">
          <wp:extent cx="514349" cy="4286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82" cy="4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451" w:rsidRDefault="00DC3451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BE2"/>
    <w:multiLevelType w:val="hybridMultilevel"/>
    <w:tmpl w:val="0D68B98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C293C"/>
    <w:multiLevelType w:val="hybridMultilevel"/>
    <w:tmpl w:val="5020563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51D88"/>
    <w:multiLevelType w:val="multilevel"/>
    <w:tmpl w:val="FEAC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8CF"/>
    <w:rsid w:val="0003771F"/>
    <w:rsid w:val="00054D00"/>
    <w:rsid w:val="00057DB5"/>
    <w:rsid w:val="0006051E"/>
    <w:rsid w:val="000661D3"/>
    <w:rsid w:val="00070096"/>
    <w:rsid w:val="00086930"/>
    <w:rsid w:val="000C4346"/>
    <w:rsid w:val="000E2615"/>
    <w:rsid w:val="00125833"/>
    <w:rsid w:val="00131578"/>
    <w:rsid w:val="001515E6"/>
    <w:rsid w:val="00160CF9"/>
    <w:rsid w:val="00164C9A"/>
    <w:rsid w:val="001C19D7"/>
    <w:rsid w:val="001C3FF6"/>
    <w:rsid w:val="001C5076"/>
    <w:rsid w:val="001D3615"/>
    <w:rsid w:val="001D3DD5"/>
    <w:rsid w:val="00207A70"/>
    <w:rsid w:val="00221CD4"/>
    <w:rsid w:val="002231EF"/>
    <w:rsid w:val="00224BD3"/>
    <w:rsid w:val="00256891"/>
    <w:rsid w:val="00286E57"/>
    <w:rsid w:val="002B5D36"/>
    <w:rsid w:val="002E318B"/>
    <w:rsid w:val="002E5261"/>
    <w:rsid w:val="002E5BE1"/>
    <w:rsid w:val="002E7CE8"/>
    <w:rsid w:val="00307807"/>
    <w:rsid w:val="003110DA"/>
    <w:rsid w:val="003A42FA"/>
    <w:rsid w:val="003B7530"/>
    <w:rsid w:val="003D0EFC"/>
    <w:rsid w:val="003E1091"/>
    <w:rsid w:val="0041500B"/>
    <w:rsid w:val="00434DB6"/>
    <w:rsid w:val="0045262B"/>
    <w:rsid w:val="00460777"/>
    <w:rsid w:val="00483322"/>
    <w:rsid w:val="004A6D15"/>
    <w:rsid w:val="004B343C"/>
    <w:rsid w:val="004B4182"/>
    <w:rsid w:val="004C641D"/>
    <w:rsid w:val="00515199"/>
    <w:rsid w:val="005305F3"/>
    <w:rsid w:val="00543E3C"/>
    <w:rsid w:val="00563A87"/>
    <w:rsid w:val="005969AF"/>
    <w:rsid w:val="005E1C7F"/>
    <w:rsid w:val="005E58C6"/>
    <w:rsid w:val="005F647B"/>
    <w:rsid w:val="0060482F"/>
    <w:rsid w:val="00614175"/>
    <w:rsid w:val="006214BD"/>
    <w:rsid w:val="00622764"/>
    <w:rsid w:val="006304F9"/>
    <w:rsid w:val="00631B0D"/>
    <w:rsid w:val="00646C12"/>
    <w:rsid w:val="00681F35"/>
    <w:rsid w:val="00695E35"/>
    <w:rsid w:val="006B21CC"/>
    <w:rsid w:val="006B53B9"/>
    <w:rsid w:val="006D77B3"/>
    <w:rsid w:val="006E5FA8"/>
    <w:rsid w:val="006F4EF4"/>
    <w:rsid w:val="00700D65"/>
    <w:rsid w:val="0071473D"/>
    <w:rsid w:val="0072272B"/>
    <w:rsid w:val="00731C46"/>
    <w:rsid w:val="00736357"/>
    <w:rsid w:val="00741A0B"/>
    <w:rsid w:val="0076452B"/>
    <w:rsid w:val="00766651"/>
    <w:rsid w:val="0077019B"/>
    <w:rsid w:val="00792402"/>
    <w:rsid w:val="007A6D16"/>
    <w:rsid w:val="007C37A3"/>
    <w:rsid w:val="007C56FD"/>
    <w:rsid w:val="007D0FB4"/>
    <w:rsid w:val="007D5D97"/>
    <w:rsid w:val="00821FA7"/>
    <w:rsid w:val="00855D62"/>
    <w:rsid w:val="00876CAA"/>
    <w:rsid w:val="00882971"/>
    <w:rsid w:val="008A3E04"/>
    <w:rsid w:val="008B751A"/>
    <w:rsid w:val="009233EC"/>
    <w:rsid w:val="00950293"/>
    <w:rsid w:val="00956E68"/>
    <w:rsid w:val="00960D4B"/>
    <w:rsid w:val="009768B6"/>
    <w:rsid w:val="009A2AB9"/>
    <w:rsid w:val="009B0295"/>
    <w:rsid w:val="009B64FE"/>
    <w:rsid w:val="009F27DA"/>
    <w:rsid w:val="00A24311"/>
    <w:rsid w:val="00A37416"/>
    <w:rsid w:val="00A40304"/>
    <w:rsid w:val="00AF1BF7"/>
    <w:rsid w:val="00B5456A"/>
    <w:rsid w:val="00BB4EF0"/>
    <w:rsid w:val="00BB6554"/>
    <w:rsid w:val="00BE1C44"/>
    <w:rsid w:val="00C01233"/>
    <w:rsid w:val="00C44222"/>
    <w:rsid w:val="00C47AEF"/>
    <w:rsid w:val="00C50023"/>
    <w:rsid w:val="00C51873"/>
    <w:rsid w:val="00C52021"/>
    <w:rsid w:val="00CB3861"/>
    <w:rsid w:val="00CE70AA"/>
    <w:rsid w:val="00CF0726"/>
    <w:rsid w:val="00CF5277"/>
    <w:rsid w:val="00CF6033"/>
    <w:rsid w:val="00D45429"/>
    <w:rsid w:val="00D557CB"/>
    <w:rsid w:val="00D6446B"/>
    <w:rsid w:val="00D77F28"/>
    <w:rsid w:val="00DA6BDB"/>
    <w:rsid w:val="00DC147F"/>
    <w:rsid w:val="00DC24A5"/>
    <w:rsid w:val="00DC2946"/>
    <w:rsid w:val="00DC3451"/>
    <w:rsid w:val="00DC5B0B"/>
    <w:rsid w:val="00DD438D"/>
    <w:rsid w:val="00E00A4A"/>
    <w:rsid w:val="00E22F09"/>
    <w:rsid w:val="00E40347"/>
    <w:rsid w:val="00E73AC1"/>
    <w:rsid w:val="00E778CF"/>
    <w:rsid w:val="00EA076A"/>
    <w:rsid w:val="00EC4C39"/>
    <w:rsid w:val="00EE14A9"/>
    <w:rsid w:val="00EE17DE"/>
    <w:rsid w:val="00F071C9"/>
    <w:rsid w:val="00F10DC1"/>
    <w:rsid w:val="00F570A9"/>
    <w:rsid w:val="00F61CBA"/>
    <w:rsid w:val="00F670C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5D07"/>
  <w15:docId w15:val="{369DEE92-6C75-417C-8931-0FE43B1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56A"/>
    <w:rPr>
      <w:color w:val="808080"/>
    </w:rPr>
  </w:style>
  <w:style w:type="table" w:styleId="TableGrid">
    <w:name w:val="Table Grid"/>
    <w:basedOn w:val="TableNormal"/>
    <w:uiPriority w:val="39"/>
    <w:rsid w:val="00B5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AA"/>
  </w:style>
  <w:style w:type="paragraph" w:styleId="Footer">
    <w:name w:val="footer"/>
    <w:basedOn w:val="Normal"/>
    <w:link w:val="FooterChar"/>
    <w:uiPriority w:val="99"/>
    <w:unhideWhenUsed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AA"/>
  </w:style>
  <w:style w:type="paragraph" w:styleId="BalloonText">
    <w:name w:val="Balloon Text"/>
    <w:basedOn w:val="Normal"/>
    <w:link w:val="BalloonTextChar"/>
    <w:uiPriority w:val="99"/>
    <w:semiHidden/>
    <w:unhideWhenUsed/>
    <w:rsid w:val="0025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D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qFormat/>
    <w:rsid w:val="00DD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FA9F-DB85-41E9-BD68-F4BBBBCC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74</cp:revision>
  <cp:lastPrinted>2017-11-15T14:40:00Z</cp:lastPrinted>
  <dcterms:created xsi:type="dcterms:W3CDTF">2017-11-17T07:24:00Z</dcterms:created>
  <dcterms:modified xsi:type="dcterms:W3CDTF">2018-01-28T18:15:00Z</dcterms:modified>
</cp:coreProperties>
</file>